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00" w:rsidRDefault="00B81115" w:rsidP="00640F0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65C0F">
        <w:rPr>
          <w:rFonts w:ascii="Times New Roman" w:hAnsi="Times New Roman" w:cs="Times New Roman"/>
          <w:sz w:val="32"/>
          <w:szCs w:val="32"/>
        </w:rPr>
        <w:t>Ре</w:t>
      </w:r>
      <w:r>
        <w:rPr>
          <w:rFonts w:ascii="Times New Roman" w:hAnsi="Times New Roman" w:cs="Times New Roman"/>
          <w:sz w:val="32"/>
          <w:szCs w:val="32"/>
        </w:rPr>
        <w:t>зультаты в</w:t>
      </w:r>
      <w:r w:rsidR="00640F00">
        <w:rPr>
          <w:rFonts w:ascii="Times New Roman" w:hAnsi="Times New Roman" w:cs="Times New Roman"/>
          <w:sz w:val="32"/>
          <w:szCs w:val="32"/>
        </w:rPr>
        <w:t xml:space="preserve"> возрастной категории 16+</w:t>
      </w:r>
      <w:r w:rsidR="00640F00" w:rsidRPr="00D65C0F">
        <w:rPr>
          <w:rFonts w:ascii="Times New Roman" w:hAnsi="Times New Roman" w:cs="Times New Roman"/>
          <w:sz w:val="32"/>
          <w:szCs w:val="32"/>
        </w:rPr>
        <w:t xml:space="preserve"> лет</w:t>
      </w:r>
    </w:p>
    <w:p w:rsidR="00B81115" w:rsidRPr="00B81115" w:rsidRDefault="00B81115" w:rsidP="00640F0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1115">
        <w:rPr>
          <w:rFonts w:ascii="Times New Roman" w:hAnsi="Times New Roman" w:cs="Times New Roman"/>
          <w:i/>
          <w:sz w:val="24"/>
          <w:szCs w:val="24"/>
        </w:rPr>
        <w:t>По Положению о конкурсе «День науки» максимальный возраст участников – 16 лет. В связи с этим работы более старших ребят не рассматривались жюри. Авторы получат сертификат об участии в Фестивале.</w:t>
      </w:r>
    </w:p>
    <w:p w:rsidR="00640F00" w:rsidRDefault="00640F00" w:rsidP="00640F00"/>
    <w:tbl>
      <w:tblPr>
        <w:tblStyle w:val="a3"/>
        <w:tblpPr w:leftFromText="180" w:rightFromText="180" w:vertAnchor="page" w:horzAnchor="margin" w:tblpY="2161"/>
        <w:tblW w:w="14435" w:type="dxa"/>
        <w:tblLook w:val="04A0" w:firstRow="1" w:lastRow="0" w:firstColumn="1" w:lastColumn="0" w:noHBand="0" w:noVBand="1"/>
      </w:tblPr>
      <w:tblGrid>
        <w:gridCol w:w="827"/>
        <w:gridCol w:w="2854"/>
        <w:gridCol w:w="8061"/>
        <w:gridCol w:w="2693"/>
      </w:tblGrid>
      <w:tr w:rsidR="00640F00" w:rsidRPr="00020763" w:rsidTr="00B81115">
        <w:trPr>
          <w:trHeight w:val="596"/>
        </w:trPr>
        <w:tc>
          <w:tcPr>
            <w:tcW w:w="827" w:type="dxa"/>
          </w:tcPr>
          <w:p w:rsidR="00640F00" w:rsidRPr="00020763" w:rsidRDefault="00640F00" w:rsidP="00B8111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54" w:type="dxa"/>
          </w:tcPr>
          <w:p w:rsidR="00640F00" w:rsidRPr="00020763" w:rsidRDefault="00640F00" w:rsidP="00B8111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</w:t>
            </w:r>
          </w:p>
          <w:p w:rsidR="00640F00" w:rsidRPr="00020763" w:rsidRDefault="00640F00" w:rsidP="00B8111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8061" w:type="dxa"/>
          </w:tcPr>
          <w:p w:rsidR="00640F00" w:rsidRPr="00020763" w:rsidRDefault="00640F00" w:rsidP="00B8111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693" w:type="dxa"/>
          </w:tcPr>
          <w:p w:rsidR="00640F00" w:rsidRPr="00020763" w:rsidRDefault="00640F00" w:rsidP="00B8111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40F00" w:rsidRPr="00020763" w:rsidTr="00B81115">
        <w:tc>
          <w:tcPr>
            <w:tcW w:w="827" w:type="dxa"/>
          </w:tcPr>
          <w:p w:rsidR="00640F00" w:rsidRPr="00020763" w:rsidRDefault="00640F00" w:rsidP="00B81115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640F00" w:rsidRPr="00020763" w:rsidRDefault="002D3C78" w:rsidP="00B8111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№2127</w:t>
            </w:r>
          </w:p>
        </w:tc>
        <w:tc>
          <w:tcPr>
            <w:tcW w:w="8061" w:type="dxa"/>
            <w:shd w:val="clear" w:color="auto" w:fill="auto"/>
          </w:tcPr>
          <w:p w:rsidR="00640F00" w:rsidRPr="00020763" w:rsidRDefault="00640F00" w:rsidP="00B8111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3">
              <w:rPr>
                <w:rFonts w:ascii="Times New Roman" w:hAnsi="Times New Roman" w:cs="Times New Roman"/>
                <w:sz w:val="24"/>
                <w:szCs w:val="24"/>
              </w:rPr>
              <w:t>Фотонные кристаллы для эффективного управления электромагнитными волнами</w:t>
            </w:r>
          </w:p>
        </w:tc>
        <w:tc>
          <w:tcPr>
            <w:tcW w:w="2693" w:type="dxa"/>
          </w:tcPr>
          <w:p w:rsidR="00640F00" w:rsidRPr="00020763" w:rsidRDefault="00640F00" w:rsidP="00B8111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D3C78" w:rsidRPr="00020763" w:rsidTr="00B81115">
        <w:tc>
          <w:tcPr>
            <w:tcW w:w="827" w:type="dxa"/>
          </w:tcPr>
          <w:p w:rsidR="002D3C78" w:rsidRPr="00020763" w:rsidRDefault="002D3C78" w:rsidP="00B81115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2D3C78" w:rsidRDefault="002D3C78" w:rsidP="00B81115">
            <w:r w:rsidRPr="00067977">
              <w:rPr>
                <w:rFonts w:ascii="Times New Roman" w:hAnsi="Times New Roman" w:cs="Times New Roman"/>
                <w:sz w:val="24"/>
                <w:szCs w:val="24"/>
              </w:rPr>
              <w:t>ГБОУ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8061" w:type="dxa"/>
            <w:shd w:val="clear" w:color="auto" w:fill="auto"/>
          </w:tcPr>
          <w:p w:rsidR="002D3C78" w:rsidRPr="00020763" w:rsidRDefault="002D3C78" w:rsidP="00B8111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3">
              <w:rPr>
                <w:rFonts w:ascii="Times New Roman" w:hAnsi="Times New Roman" w:cs="Times New Roman"/>
                <w:sz w:val="24"/>
                <w:szCs w:val="24"/>
              </w:rPr>
              <w:t>Влияние эндогенных активных форм кислорода на репродуктивную систему Drosophila Melanogaster</w:t>
            </w:r>
          </w:p>
        </w:tc>
        <w:tc>
          <w:tcPr>
            <w:tcW w:w="2693" w:type="dxa"/>
          </w:tcPr>
          <w:p w:rsidR="002D3C78" w:rsidRPr="00020763" w:rsidRDefault="002D3C78" w:rsidP="00B8111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D3C78" w:rsidRPr="00020763" w:rsidTr="00B81115">
        <w:tc>
          <w:tcPr>
            <w:tcW w:w="827" w:type="dxa"/>
          </w:tcPr>
          <w:p w:rsidR="002D3C78" w:rsidRPr="00020763" w:rsidRDefault="002D3C78" w:rsidP="00B81115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2D3C78" w:rsidRDefault="002D3C78" w:rsidP="00B81115">
            <w:r w:rsidRPr="00067977">
              <w:rPr>
                <w:rFonts w:ascii="Times New Roman" w:hAnsi="Times New Roman" w:cs="Times New Roman"/>
                <w:sz w:val="24"/>
                <w:szCs w:val="24"/>
              </w:rPr>
              <w:t>ГБОУ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8061" w:type="dxa"/>
            <w:shd w:val="clear" w:color="auto" w:fill="auto"/>
          </w:tcPr>
          <w:p w:rsidR="002D3C78" w:rsidRPr="00020763" w:rsidRDefault="002D3C78" w:rsidP="00B8111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нагреваемого табака: оценка рисков потребления в сравнении с обычными сигаретами</w:t>
            </w:r>
          </w:p>
        </w:tc>
        <w:tc>
          <w:tcPr>
            <w:tcW w:w="2693" w:type="dxa"/>
          </w:tcPr>
          <w:p w:rsidR="002D3C78" w:rsidRPr="00020763" w:rsidRDefault="002D3C78" w:rsidP="00B8111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D3C78" w:rsidRPr="00020763" w:rsidTr="00B81115">
        <w:tc>
          <w:tcPr>
            <w:tcW w:w="827" w:type="dxa"/>
          </w:tcPr>
          <w:p w:rsidR="002D3C78" w:rsidRPr="00020763" w:rsidRDefault="002D3C78" w:rsidP="00B81115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2D3C78" w:rsidRDefault="002D3C78" w:rsidP="00B81115">
            <w:r w:rsidRPr="00067977">
              <w:rPr>
                <w:rFonts w:ascii="Times New Roman" w:hAnsi="Times New Roman" w:cs="Times New Roman"/>
                <w:sz w:val="24"/>
                <w:szCs w:val="24"/>
              </w:rPr>
              <w:t>ГБОУ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8061" w:type="dxa"/>
            <w:shd w:val="clear" w:color="auto" w:fill="auto"/>
          </w:tcPr>
          <w:p w:rsidR="002D3C78" w:rsidRPr="00020763" w:rsidRDefault="002D3C78" w:rsidP="00B8111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3">
              <w:rPr>
                <w:rFonts w:ascii="Times New Roman" w:hAnsi="Times New Roman" w:cs="Times New Roman"/>
                <w:sz w:val="24"/>
                <w:szCs w:val="24"/>
              </w:rPr>
              <w:t>Влияние типа питания на возникновение кариеса у детей</w:t>
            </w:r>
          </w:p>
        </w:tc>
        <w:tc>
          <w:tcPr>
            <w:tcW w:w="2693" w:type="dxa"/>
          </w:tcPr>
          <w:p w:rsidR="002D3C78" w:rsidRPr="00020763" w:rsidRDefault="002D3C78" w:rsidP="00B8111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3A53FF" w:rsidRDefault="003A53FF"/>
    <w:sectPr w:rsidR="003A53FF" w:rsidSect="00640F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50C9"/>
    <w:multiLevelType w:val="hybridMultilevel"/>
    <w:tmpl w:val="F4EA6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00"/>
    <w:rsid w:val="00020763"/>
    <w:rsid w:val="002D3C78"/>
    <w:rsid w:val="003A53FF"/>
    <w:rsid w:val="00602F83"/>
    <w:rsid w:val="00640F00"/>
    <w:rsid w:val="00B8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5F66"/>
  <w15:chartTrackingRefBased/>
  <w15:docId w15:val="{623B95C8-41BC-448F-B3FD-FA14BCDA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Cracheva Irini</dc:creator>
  <cp:keywords/>
  <dc:description/>
  <cp:lastModifiedBy>Cracheva Irini</cp:lastModifiedBy>
  <cp:revision>5</cp:revision>
  <dcterms:created xsi:type="dcterms:W3CDTF">2020-05-29T12:18:00Z</dcterms:created>
  <dcterms:modified xsi:type="dcterms:W3CDTF">2020-05-29T12:56:00Z</dcterms:modified>
</cp:coreProperties>
</file>