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Фестиваль «Волшебная палитра»</w:t>
      </w:r>
    </w:p>
    <w:p>
      <w:pPr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в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ыставка изобразительного творчества</w:t>
      </w:r>
    </w:p>
    <w:p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рамках ХХХ Открытого городского многожанро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вого фестиваля «Золотой ключик»</w:t>
      </w:r>
    </w:p>
    <w:p>
      <w:pPr>
        <w:rPr>
          <w:rFonts w:ascii="Times New Roman" w:hAnsi="Times New Roman" w:cs="Times New Roman"/>
          <w:i/>
          <w:color w:val="000000"/>
          <w:sz w:val="20"/>
          <w:szCs w:val="20"/>
        </w:rPr>
      </w:pPr>
    </w:p>
    <w:p>
      <w:pPr>
        <w:ind w:right="11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ГРАФИК ПРОВЕДЕНИЯ</w:t>
      </w:r>
    </w:p>
    <w:tbl>
      <w:tblPr>
        <w:tblW w:w="9772" w:type="dxa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974"/>
        <w:gridCol w:w="3119"/>
        <w:gridCol w:w="1842"/>
        <w:gridCol w:w="2409"/>
      </w:tblGrid>
      <w:tr>
        <w:trPr>
          <w:tblCellSpacing w:w="0" w:type="dxa"/>
          <w:trHeight w:val="733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  <w:hideMark/>
          </w:tcPr>
          <w:p>
            <w:pPr>
              <w:ind w:left="1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  <w:hideMark/>
          </w:tcPr>
          <w:p>
            <w:pPr>
              <w:ind w:left="7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Фестиваля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  <w:hideMark/>
          </w:tcPr>
          <w:p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</w:t>
            </w:r>
          </w:p>
          <w:p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Проведения</w:t>
            </w:r>
          </w:p>
          <w:p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  <w:hideMark/>
          </w:tcPr>
          <w:p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подачи</w:t>
            </w:r>
          </w:p>
          <w:p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заявки на фестиваль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</w:tcPr>
          <w:p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участия в образовательном проекте</w:t>
            </w:r>
          </w:p>
          <w:p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данные сроки необходимо ознакомиться с материалами образовательного проекта и  отправить ответы по ссылке на тестовые вопросы.</w:t>
            </w:r>
          </w:p>
        </w:tc>
      </w:tr>
      <w:tr>
        <w:trPr>
          <w:tblCellSpacing w:w="0" w:type="dxa"/>
          <w:trHeight w:val="733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  <w:hideMark/>
          </w:tcPr>
          <w:p>
            <w:pPr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  <w:hideMark/>
          </w:tcPr>
          <w:p>
            <w:pPr>
              <w:ind w:left="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Фестиваль «Волшебная</w:t>
            </w:r>
          </w:p>
          <w:p>
            <w:pPr>
              <w:ind w:left="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палитра» (выставка изобразительного</w:t>
            </w:r>
          </w:p>
          <w:p>
            <w:pPr>
              <w:ind w:left="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творчества )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  <w:hideMark/>
          </w:tcPr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ноября- 23 ноября дистанционный этап</w:t>
            </w: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ноября публикация на сайте списка участников очной выставки</w:t>
            </w: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ноября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декабря –монтаж выставки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дата и время предварите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льно согласовывается с педагогом-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организатором выставки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</w:t>
            </w: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5.12-19.12 2023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очный этап</w:t>
            </w: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  <w:hideMark/>
          </w:tcPr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октября - по 15 ноября 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none"/>
              <w:right w:val="single" w:color="000000" w:sz="6" w:space="0"/>
            </w:tcBorders>
          </w:tcPr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7 ноября 2023 года -</w:t>
            </w:r>
          </w:p>
          <w:p>
            <w:pPr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7 февраля 2024 года</w:t>
            </w:r>
          </w:p>
        </w:tc>
      </w:tr>
    </w:tbl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Условия и порядок проведения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Фестиваль «Волшебная палитра» проходит в 3 этапа.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 этап – отборочный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проходит в образовательной организации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результатов отборочного этапа формируется заявка для участия в дистанционном этапе фестиваля.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</w:t>
      </w:r>
      <w:r>
        <w:rPr>
          <w:rFonts w:ascii="Times New Roman" w:hAnsi="Times New Roman" w:cs="Times New Roman"/>
          <w:bCs/>
          <w:sz w:val="20"/>
          <w:szCs w:val="20"/>
        </w:rPr>
        <w:t xml:space="preserve">конкурсные работы, прошедшие отбор на 2 этап фестиваля, размещаются</w:t>
      </w:r>
      <w:r>
        <w:rPr>
          <w:rFonts w:ascii="Times New Roman" w:hAnsi="Times New Roman" w:cs="Times New Roman"/>
          <w:sz w:val="20"/>
          <w:szCs w:val="20"/>
        </w:rPr>
        <w:t xml:space="preserve"> в любом облачном хранилище (</w:t>
      </w:r>
      <w:r>
        <w:rPr>
          <w:rFonts w:ascii="Times New Roman" w:hAnsi="Times New Roman" w:cs="Times New Roman"/>
          <w:sz w:val="20"/>
          <w:szCs w:val="20"/>
        </w:rPr>
        <w:t xml:space="preserve">Google</w:t>
      </w:r>
      <w:r>
        <w:rPr>
          <w:rFonts w:ascii="Times New Roman" w:hAnsi="Times New Roman" w:cs="Times New Roman"/>
          <w:sz w:val="20"/>
          <w:szCs w:val="20"/>
        </w:rPr>
        <w:t xml:space="preserve"> диск, </w:t>
      </w:r>
      <w:r>
        <w:rPr>
          <w:rFonts w:ascii="Times New Roman" w:hAnsi="Times New Roman" w:cs="Times New Roman"/>
          <w:sz w:val="20"/>
          <w:szCs w:val="20"/>
        </w:rPr>
        <w:t xml:space="preserve">Yandex</w:t>
      </w:r>
      <w:r>
        <w:rPr>
          <w:rFonts w:ascii="Times New Roman" w:hAnsi="Times New Roman" w:cs="Times New Roman"/>
          <w:sz w:val="20"/>
          <w:szCs w:val="20"/>
        </w:rPr>
        <w:t xml:space="preserve"> диск, Облако mail.ru и др.), и создаются </w:t>
      </w:r>
      <w:r>
        <w:rPr>
          <w:rFonts w:ascii="Times New Roman" w:hAnsi="Times New Roman" w:cs="Times New Roman"/>
          <w:b/>
          <w:sz w:val="20"/>
          <w:szCs w:val="20"/>
        </w:rPr>
        <w:t xml:space="preserve">ссылки на работы.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>
      <w:pPr>
        <w:ind w:left="102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Участники проходят электронную ре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гистрацию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с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16 октября - по 15 ноября 2023 года.</w:t>
      </w:r>
    </w:p>
    <w:p>
      <w:pPr>
        <w:rPr>
          <w:rFonts w:ascii="Times New Roman" w:hAnsi="Times New Roman" w:cs="Times New Roman"/>
          <w:b/>
          <w:i/>
          <w:sz w:val="20"/>
          <w:szCs w:val="20"/>
        </w:rPr>
      </w:pPr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 этап – дистанционный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проходит в формате дистанционного участия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с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17 ноября по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23 ноября 2023 года.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результатов дистанционного этапа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24 ноября</w:t>
      </w:r>
      <w:r>
        <w:rPr>
          <w:rFonts w:ascii="Times New Roman" w:hAnsi="Times New Roman" w:cs="Times New Roman"/>
          <w:b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 xml:space="preserve"> публикуются </w:t>
      </w:r>
      <w:r>
        <w:rPr>
          <w:rFonts w:ascii="Times New Roman" w:hAnsi="Times New Roman" w:cs="Times New Roman"/>
          <w:sz w:val="20"/>
          <w:szCs w:val="20"/>
        </w:rPr>
        <w:t xml:space="preserve">списки участников основного этапа </w:t>
      </w:r>
      <w:r>
        <w:rPr>
          <w:rFonts w:ascii="Times New Roman" w:hAnsi="Times New Roman" w:cs="Times New Roman"/>
          <w:sz w:val="20"/>
          <w:szCs w:val="20"/>
        </w:rPr>
        <w:t xml:space="preserve">на сайте ДТДиМ «Преображенский».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этап – очный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– проходит в формате очного участия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 декабря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19 декабря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во Дворце творчества детей и молодежи «Преображенский» по адресу: улица Большая Черкизовская, дом 15.</w:t>
      </w:r>
    </w:p>
    <w:p>
      <w:pPr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28 ноября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–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4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декабря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–монтаж выставки (дата и время предварите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льно согласовывается с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педагогм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-организатором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выставки)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и формат проведения очного этапа могут быть изменены в соответствии с эпидемиологической ситуацией, которая будет наблюдаться на период проведения очного этапа.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Данная информация будет размещена на официальных ресурсах Организаторов.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Подведение итогов и публикация списков обладателей Гран-При, Победителей, Л</w:t>
      </w:r>
      <w:r>
        <w:rPr>
          <w:rFonts w:ascii="Times New Roman" w:hAnsi="Times New Roman" w:cs="Times New Roman"/>
          <w:sz w:val="20"/>
          <w:szCs w:val="20"/>
        </w:rPr>
        <w:t xml:space="preserve">ауреатов, Дипломантов Фестиваля</w:t>
      </w:r>
      <w:r>
        <w:rPr>
          <w:rFonts w:ascii="Times New Roman" w:hAnsi="Times New Roman" w:cs="Times New Roman"/>
          <w:sz w:val="20"/>
          <w:szCs w:val="20"/>
        </w:rPr>
        <w:t xml:space="preserve"> - не позднее 3 дней посл</w:t>
      </w:r>
      <w:r>
        <w:rPr>
          <w:rFonts w:ascii="Times New Roman" w:hAnsi="Times New Roman" w:cs="Times New Roman"/>
          <w:sz w:val="20"/>
          <w:szCs w:val="20"/>
        </w:rPr>
        <w:t xml:space="preserve">е завершения</w:t>
      </w:r>
      <w:r>
        <w:rPr>
          <w:rFonts w:ascii="Times New Roman" w:hAnsi="Times New Roman" w:cs="Times New Roman"/>
          <w:sz w:val="20"/>
          <w:szCs w:val="20"/>
        </w:rPr>
        <w:t xml:space="preserve"> фестиваля. Информация размещается на официальных сайтах Организаторов.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Фестиваль предлагает участникам принять участие в образовательном проекте.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 xml:space="preserve">Проект является самостоятельной частью фестиваля и не зависит от участия в отборочном, дистанционном, основном этапах. Количество участников не ограничено.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Образовательный проект – проходит дистанционно. После эле</w:t>
      </w:r>
      <w:r>
        <w:rPr>
          <w:rFonts w:ascii="Times New Roman" w:hAnsi="Times New Roman" w:cs="Times New Roman"/>
          <w:sz w:val="20"/>
          <w:szCs w:val="20"/>
        </w:rPr>
        <w:t xml:space="preserve">ктронной регистрации на</w:t>
      </w:r>
      <w:r>
        <w:rPr>
          <w:rFonts w:ascii="Times New Roman" w:hAnsi="Times New Roman" w:cs="Times New Roman"/>
          <w:sz w:val="20"/>
          <w:szCs w:val="20"/>
        </w:rPr>
        <w:t xml:space="preserve"> фестиваль, участникам высылается «Памятка» для регистрации участников образовательного проекта и код программы.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Особенность (образовательного проекта) состоит в том, что процесс освоения теоретического материала, выполнение практических заданий происходит в режиме дистанционного обучения с использованием различных современных технологий.  Это позволяет обучающимся самостоятельно составить режим прохождения программы, выбрать из серии заданий те, что отвечают его возможностям и уровню подготовки.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Участникам предлагаются: дистанционное посещение мастер-классов, видео уроки, встреча с мастером, участие в </w:t>
      </w:r>
      <w:r>
        <w:rPr>
          <w:rFonts w:ascii="Times New Roman" w:hAnsi="Times New Roman" w:cs="Times New Roman"/>
          <w:sz w:val="20"/>
          <w:szCs w:val="20"/>
        </w:rPr>
        <w:t xml:space="preserve">викторинах и др.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итогам участник образовательного проекта проходит контрольное тестирование и получает Сертификат 1,2,3 степени, в зависимости от освоения программного материала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Педагогам (за активное участие обучающихся в образовательном проекте) вручаются Сертификаты 1,2,3 степени, в зависимости от процентного состава участников образовательного проекта.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Сертификат 1 степени -  71-100%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Сертификат 2 степени – 41-70 %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Сертификат 3 степени – 1- 40 %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bCs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УЧАСТНИКИ: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Обучающиеся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школьных отделений образовательных организаций г. Москвы</w:t>
      </w:r>
      <w:r>
        <w:rPr>
          <w:rFonts w:ascii="Times New Roman" w:hAnsi="Times New Roman" w:cs="Times New Roman"/>
          <w:sz w:val="20"/>
          <w:szCs w:val="20"/>
        </w:rPr>
        <w:t xml:space="preserve">, занимающиеся по программам дополнительного образования; обучающиеся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учреждений дополнительного образования г. Москвы</w:t>
      </w:r>
      <w:r>
        <w:rPr>
          <w:rFonts w:ascii="Times New Roman" w:hAnsi="Times New Roman" w:cs="Times New Roman"/>
          <w:sz w:val="20"/>
          <w:szCs w:val="20"/>
        </w:rPr>
        <w:t xml:space="preserve">; возраст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участников от 7 до 18 лет.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В программе Фестиваля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принимают участие только индивидуальные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участники.</w:t>
      </w:r>
    </w:p>
    <w:p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>
      <w:pPr>
        <w:ind w:left="720" w:right="1021" w:hanging="12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Фестиваль проводится по 4 возрастным группам:</w:t>
      </w:r>
    </w:p>
    <w:p>
      <w:pPr>
        <w:ind w:right="-142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- 7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-9 лет</w:t>
      </w:r>
    </w:p>
    <w:p>
      <w:pPr>
        <w:ind w:right="-142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-10-12 лет</w:t>
      </w:r>
    </w:p>
    <w:p>
      <w:pPr>
        <w:ind w:right="-142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-13-14 лет</w:t>
      </w:r>
    </w:p>
    <w:p>
      <w:pPr>
        <w:ind w:right="-142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-15-18 лет</w:t>
      </w:r>
    </w:p>
    <w:p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>
      <w:pPr>
        <w:ind w:right="69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коллектива может быть представлено – не более 8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индивидуальных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работ, с учетом всех возрастных групп.  </w:t>
      </w:r>
    </w:p>
    <w:p>
      <w:pPr>
        <w:ind w:right="697"/>
        <w:jc w:val="both"/>
        <w:rPr>
          <w:rStyle w:val="extendedtext-short"/>
          <w:rFonts w:ascii="Times New Roman" w:hAnsi="Times New Roman" w:cs="Times New Roman"/>
          <w:b/>
          <w:color w:val="000000"/>
          <w:sz w:val="20"/>
          <w:szCs w:val="20"/>
        </w:rPr>
      </w:pPr>
    </w:p>
    <w:p>
      <w:pPr>
        <w:widowControl/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ru-RU" w:bidi="ar-SA"/>
        </w:rPr>
        <w:t xml:space="preserve">На фестиваль принимаются творческие работы, выполненные ребёнком самостоятельно. </w:t>
      </w:r>
    </w:p>
    <w:p>
      <w:pPr>
        <w:widowControl/>
        <w:rPr>
          <w:rFonts w:ascii="Times New Roman" w:hAnsi="Times New Roman" w:eastAsia="Times New Roman" w:cs="Times New Roman"/>
          <w:b/>
          <w:i/>
          <w:color w:val="000000" w:themeColor="text1"/>
          <w:sz w:val="2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ru-RU" w:bidi="ar-SA"/>
        </w:rPr>
        <w:t xml:space="preserve">Обращаем особое внимание, что на фестиваль не принимаются работы, являющиеся копиями (срисовыванием) чужих опубликов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ru-RU" w:bidi="ar-SA"/>
        </w:rPr>
        <w:t xml:space="preserve">анных картин и рисунков,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ru-RU" w:bidi="ar-SA"/>
        </w:rPr>
        <w:t xml:space="preserve">выполненные в те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ru-RU" w:bidi="ar-SA"/>
        </w:rPr>
        <w:t xml:space="preserve">хнике "рисование по номерам", а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0"/>
          <w:szCs w:val="20"/>
          <w:lang w:eastAsia="ru-RU" w:bidi="ar-SA"/>
        </w:rPr>
        <w:t xml:space="preserve">также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работы,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выполненные в рамках учебного курса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.</w:t>
      </w:r>
    </w:p>
    <w:p>
      <w:pPr>
        <w:widowControl/>
        <w:rPr>
          <w:rFonts w:ascii="Times New Roman" w:hAnsi="Times New Roman" w:eastAsia="Times New Roman" w:cs="Times New Roman"/>
          <w:color w:val="000000"/>
          <w:sz w:val="20"/>
          <w:szCs w:val="20"/>
          <w:u w:val="single"/>
          <w:lang w:eastAsia="ru-RU" w:bidi="ar-SA"/>
        </w:rPr>
      </w:pPr>
    </w:p>
    <w:p>
      <w:pPr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Требования, предъявляемые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к работам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: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Дистанционный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этап:</w:t>
      </w:r>
    </w:p>
    <w:p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Ссылки на работы (фотографии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формат файла: JPEG; с разрешением 300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dpi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;,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размер файла: не более 5 Мб).</w:t>
      </w:r>
    </w:p>
    <w:p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Очный этап:</w:t>
      </w:r>
    </w:p>
    <w:p>
      <w:pPr>
        <w:ind w:right="69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Работы должны быть оформлены в паспарту, или рамки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(без стекол).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Размер оформленных работ (с учетом паспарту, рамки и др.) – не менее 30 X 40 см, не более 40 X 50 см.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2.Работа должна быть полностью подготовлена для монтажа в Выставочном зале (петли, крючки для развески).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Неоформленные работы на выставку не принимаются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3. Работы должны быть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снабжены этикетками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текст напечатан – шрифт – </w:t>
      </w:r>
      <w:r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 xml:space="preserve">Times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 xml:space="preserve">New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 xml:space="preserve">Roman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кегль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14</w:t>
      </w:r>
      <w:r>
        <w:rPr>
          <w:rFonts w:ascii="Times New Roman" w:hAnsi="Times New Roman" w:cs="Times New Roman"/>
          <w:bCs/>
          <w:sz w:val="20"/>
          <w:szCs w:val="20"/>
        </w:rPr>
        <w:t xml:space="preserve">). На этикетке указать: название работы, технику исполнения, фамилию, имя автора (полностью), возраст, коллектив, наименование учреждения.</w:t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4. Выставочные экспозиции оформляются педагогами кол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лективов, представивших работы.</w:t>
      </w:r>
    </w:p>
    <w:p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28 ноября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4декабря –монтаж выставки (дата и время предварите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льно согласовывается с педагогом-организатором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выставки)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После окончания выставки все работы возвращаются (по списку) руководителю коллектива в течение 3 дней. По окончании указанного срока Оргкомитет фестиваля не несет ответственность за сохранность работ.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>
      <w:pPr>
        <w:ind w:left="319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ЖЮРИ ФЕСТИВАЛЯ:</w:t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Представители профессиональных и творческих организаций, объединений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  <w:t xml:space="preserve">, не представляющих свои коллективы на фестивале. 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  <w:t xml:space="preserve">На Фестивале применяется квалификационный принц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  <w:t xml:space="preserve">ип оценивания творческих работ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  <w:t xml:space="preserve">. Максимальный балл от каждого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  <w:t xml:space="preserve"> члена жюри за каждую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  <w:t xml:space="preserve">работу – 5 баллов. Полученные от каждого члена жюри баллы суммируются и звания: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«Гран-При», «Победитель фестиваля», «Лауреат 1,2,3 степени», «Дипломант 1,2,3 степени»)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  <w:t xml:space="preserve"> распределяются в зависимости от набранной суммы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  <w:t xml:space="preserve"> баллов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  <w:t xml:space="preserve">.</w:t>
      </w:r>
    </w:p>
    <w:p>
      <w:pPr>
        <w:ind w:firstLine="4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 подведении итогов учитывается:</w:t>
      </w:r>
    </w:p>
    <w:p>
      <w:pPr>
        <w:ind w:right="42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-раскрытие заданной темы</w:t>
      </w:r>
    </w:p>
    <w:p>
      <w:pPr>
        <w:ind w:right="3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-соответствие уровня исполнения возрасту участников</w:t>
      </w:r>
    </w:p>
    <w:p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-композиционная составляющая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-владение выбранной техникой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-эстетический вид и оформление работы.</w:t>
      </w:r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ind w:left="10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>
      <w:pPr>
        <w:ind w:left="10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Для участия в фестивале «Волшебная палитра» </w:t>
      </w:r>
    </w:p>
    <w:p>
      <w:pPr>
        <w:ind w:left="10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необходимо подать полный пакет документов</w:t>
      </w:r>
    </w:p>
    <w:p>
      <w:pPr>
        <w:ind w:left="10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16 октября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15 ноября 2023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Заявка на фестива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ль подается в электронном виде.</w:t>
      </w:r>
    </w:p>
    <w:p>
      <w:pPr>
        <w:rPr>
          <w:rFonts w:hint="eastAsia" w:ascii="uictfonttextstylebody" w:hAnsi="uictfonttextstylebody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Ссылка для регистрации: </w:t>
      </w:r>
      <w:r>
        <w:rPr>
          <w:rStyle w:val="8fbbc9574f1126d0e623268c383f13bbs1"/>
          <w:rFonts w:ascii="uictfonttextstylebody" w:hAnsi="uictfonttextstylebody"/>
        </w:rPr>
        <w:t xml:space="preserve"> </w:t>
      </w:r>
      <w:hyperlink r:id="rId6" w:history="1" w:tgtFrame="_blank">
        <w:r>
          <w:rPr>
            <w:rStyle w:val="a3"/>
            <w:rFonts w:ascii="uictfonttextstylebody" w:hAnsi="uictfonttextstylebody"/>
          </w:rPr>
          <w:t xml:space="preserve">https://forms.office.com/r/JW95RjLrwC</w:t>
        </w:r>
      </w:hyperlink>
      <w:r>
        <w:rPr>
          <w:rStyle w:val="8fbbc9574f1126d0e623268c383f13bbs1"/>
          <w:rFonts w:ascii="uictfonttextstylebody" w:hAnsi="uictfonttextstylebody"/>
        </w:rPr>
        <w:t xml:space="preserve"> </w:t>
      </w:r>
      <w:r>
        <w:rPr>
          <w:rStyle w:val="8fbbc9574f1126d0e623268c383f13bbs1"/>
          <w:rFonts w:ascii="uictfonttextstylebody" w:hAnsi="uictfonttextstylebody"/>
        </w:rPr>
        <w:t xml:space="preserve"> </w:t>
      </w:r>
      <w:r>
        <w:rPr>
          <w:rStyle w:val="8fbbc9574f1126d0e623268c383f13bbs1"/>
          <w:rFonts w:ascii="uictfonttextstylebody" w:hAnsi="uictfonttextstylebody"/>
          <w:b/>
          <w:sz w:val="20"/>
          <w:szCs w:val="20"/>
        </w:rPr>
        <w:t xml:space="preserve">будет активна с 16 октября 2023 года.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Положение фестиваля «Волшебная палитра» с активной ссылкой будет размещено </w:t>
      </w:r>
      <w:r>
        <w:rPr>
          <w:rStyle w:val="8fbbc9574f1126d0e623268c383f13bbs1"/>
          <w:rFonts w:ascii="uictfonttextstylebody" w:hAnsi="uictfonttextstylebody"/>
          <w:sz w:val="20"/>
          <w:szCs w:val="20"/>
        </w:rPr>
        <w:t xml:space="preserve">16 октября 2023 года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сайте ГБОУДО ДТДиМ «Преображенский» в новостной ленте и разделе фестиваль «Золотой ключик» 2023-2024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г.г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</w:p>
    <w:p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2.Ссылка на документ «Согласие на обработку персональных данных…»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прикрепляется к заявке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.</w:t>
      </w:r>
    </w:p>
    <w:p>
      <w:pPr>
        <w:ind w:left="129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3.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 электронной регистрации на фестиваль «Волшебная палитра», педагогу на электронную почту приходит информация о принятии заявки, а также высылается Памятка для регистрации участников на программу образовательного проекта и код программы.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Педагогу необходимо: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довести информацию об образовательном проекте до каждого участника фестиваля и/или его родителя (законного представителя);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дать памятку для регистрации участников образовательного проекта и код программы.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Пакет документов принимается Оргкомитетом/фестиваля не позднее срока указанного в условиях проведения фестиваля. </w:t>
      </w:r>
    </w:p>
    <w:p>
      <w:pPr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 xml:space="preserve">Заявки, содержащие неполную информацию, Оргкомитетом Фестиваля к рассмотрению не принимаются.</w:t>
      </w:r>
    </w:p>
    <w:p>
      <w:pPr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 xml:space="preserve">Все участники должны оставаться на связи, по контактному телефону, указанному в заявке,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 xml:space="preserve">для уточнения необходимой информации от членов Оргкомитета.</w:t>
      </w:r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ind w:left="36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 xml:space="preserve">Если в ходе регистрации возникли технические сложности можно обратиться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0"/>
            <w:szCs w:val="20"/>
            <w:shd w:val="clear" w:color="auto" w:fill="ffffff"/>
          </w:rPr>
          <w:t xml:space="preserve">zolotoykluchik@dtdimvouo.mskobr.ru</w:t>
        </w:r>
      </w:hyperlink>
    </w:p>
    <w:p>
      <w:pPr>
        <w:rPr>
          <w:rFonts w:ascii="Times New Roman" w:hAnsi="Times New Roman" w:cs="Times New Roman"/>
          <w:color w:val="ff0000"/>
          <w:sz w:val="20"/>
          <w:szCs w:val="20"/>
        </w:rPr>
      </w:pPr>
    </w:p>
    <w:p>
      <w:pPr>
        <w:ind w:left="35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НАГРАЖДЕНИЕ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Оргкомитет фестиваля «Золотой ключик» учредил следующие виды награждения: 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решением жюри лучшим коллективам и отдельным участникам присваиваются звания: «Гран-При», «Победитель фестиваля», «Лауреат 1,2,3 степени», «Дипломант 1,2,3 степени». </w:t>
      </w:r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Участники/коллективы, не попавшие в число Победителей, Лауреатов и Дипломантов, получают благодарность за участие в Фестивале. </w:t>
      </w:r>
    </w:p>
    <w:p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Благодарности участникам фестиваля высылаются на электронную почту, указанную в заявке.</w:t>
      </w:r>
    </w:p>
    <w:p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Подведение итогов и публикация списков обладателей Гран-При, Победителей, Лауреатов, Дипломантов Фестивалей - не позднее 3 дней после завершения фестиваля. </w:t>
      </w:r>
    </w:p>
    <w:p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Информация размещается на официальных сайтах Организаторов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</w:t>
      </w:r>
    </w:p>
    <w:p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Дипломы «Гран-При», «Победитель», «Лауреат 1,2,3 степени», «Дипломант 1,2,3 степени» вручаются на З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аключительном Гала-концерте - 22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апреля 2024 года во Дворце творчества детей и молодежи «Преображенский» по адресу: улица Большая Черкизовская, дом 15.</w:t>
      </w:r>
    </w:p>
    <w:p>
      <w:pPr>
        <w:rPr>
          <w:rFonts w:ascii="Times New Roman" w:hAnsi="Times New Roman" w:cs="Times New Roman"/>
          <w:b/>
          <w:i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Оргкомитет оставляет за собой право не комментировать решения ЖЮРИ. </w:t>
      </w:r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Оценочные таблицы членов жюри являются служебной информацией и оглашению не подлежат. </w:t>
      </w:r>
    </w:p>
    <w:p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Участники образовательного проекта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после прохождения контрольного тестирования получают Сертификат 1,2,3 степени, в зависимости от освоения программного материала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Педагогам (за активное участие обучающихся в образовательном проекте) вручаются Сертификаты 1,2,3 степени, в зависимости от процентного состава участников образовательного проекта.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Сертификат 1 степени -  71-100% 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Сертификат 2 степени – 41-70 %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Сертификат 3 степени – 1- 40 %</w:t>
      </w:r>
    </w:p>
    <w:p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Сертификаты участникам образовательного проекта высылаются на электронную почту, указанную в заявке.</w:t>
      </w:r>
    </w:p>
    <w:p>
      <w:pPr>
        <w:tabs>
          <w:tab w:val="left" w:pos="1100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>
      <w:pPr>
        <w:ind w:left="36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Куратор фестиваля – Калинина Татьяна Тимофеевна</w:t>
      </w:r>
    </w:p>
    <w:p>
      <w:pPr>
        <w:ind w:left="36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Педагог-организатор выставки- Крюкова Евгения Олеговна </w:t>
      </w:r>
    </w:p>
    <w:p>
      <w:pPr>
        <w:ind w:left="36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Контакты: Тел.: 8(499)161-14-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60, 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mail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: 4_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em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@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mail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ru</w:t>
      </w:r>
    </w:p>
    <w:p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СОГЛАСИЕ*</w:t>
      </w:r>
    </w:p>
    <w:p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обработку персональных данных,</w:t>
      </w:r>
    </w:p>
    <w:p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фото-и видеосъёмку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________________________________________________________________________________________________,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(фамилия, имя, отчество субъекта персональных данных или его представителя)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ч. 4 ст. 9 Федерального закона от 27.07.2006 N 152-ФЗ «О персональных данных», зарегистрированный(-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по адресу: 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являясь представителем (законным) несовершеннолетнего: ________________________________________________________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______________________________________________________________, дата рождения _______________________________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(фамилия, имя, отчество несовершеннолетнего)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целях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участия в ХХХ Открытом городском многожанровом фестивале «Золотой ключик» (далее по тексту – Фестиваль), подтверждаю свое ознакомление и соглашаюсь с нормативными документами, определяющими порядок проведения Фестивалей, в том числе с Положением о ХХХ Открытом городском многожанровом фестивале «Золотой ключик» для обучающихся образовательных организаций города Москвы,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даю согласие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Государственному бюджетному образовательному учреждению дополнительного образования города Москвы «Дворец творчества детей и молодёжи «Преображенский», расположенному по адресу: город Москва, улица Большая Черкизовская дом 15 (далее по тексту - Оператор), а также иным лицам, осуществляющим обработку персональных данных по поручению Оператора, если обработка будет поручена таким лицам: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обработку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своем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образовательной организации, осуществляющей обучение субъекта, а также любая иная информация, относящаяся к личности субъекта, доступная, либо известная в любой конкретный момент времени Оператору. Согласие даётся также с целью дальнейшего приглашения (оповещения) субъекта персональных данных для участия в мероприятиях, проводимых Оператором;</w:t>
      </w:r>
    </w:p>
    <w:p>
      <w:pPr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фото-и видеосъёмку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одетом виде субъекта персональных данных в целях использования (публикации) фото-и видеоматериалов с его изображением на официальных сайтах, стендах, рекламных роликах, фотовыставках и в печатной продукции Оператора и (или) Фестиваля. Согласие даётся свободно, своей волей и в своем интересе или в интересе представляемого лица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Настоящее согласие предоставляется на осуществление любых действий в отношении фото-и видеосъёмки субъекта персональных данных, которые необходимы или желаемы для достижения целей Фестиваля, а также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фото-и видео материалами субъекта персональных данных. Оператор гарантирует, что обработка фото-и видео материалов осуществляется в соответствии с действующим законодательством. Обработка фото-и видеоматериалов субъекта персональных данных будет производиться автоматизированным либо иным образом. </w:t>
      </w:r>
    </w:p>
    <w:p>
      <w:pPr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Настоящее согласие действует со дня его подписания до дня отзыва в письменной форме.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(фамилия, имя, отчество субъекта персональных данных или его представителя и его подпись)</w:t>
      </w:r>
    </w:p>
    <w:p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</w:p>
    <w:p>
      <w:pPr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_____________________________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  Подпись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_____________________________________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ictfonttextstylebody">
    <w:panose1 w:val="02000603000000000000"/>
  </w:font>
  <w:font w:name="Times New Roman">
    <w:panose1 w:val="02020603050405020304"/>
  </w:font>
  <w:font w:name="Mangal">
    <w:panose1 w:val="02040503050406030204"/>
  </w:font>
  <w:font w:name="SimSun">
    <w:panose1 w:val="02010600030101010101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  <w:spacing w:after="0" w:line="240" w:lineRule="auto"/>
    </w:pPr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character" w:styleId="extendedtext-short" w:customStyle="1">
    <w:name w:val="extendedtext-short"/>
  </w:style>
  <w:style w:type="character" w:styleId="8fbbc9574f1126d0e623268c383f13bbs1" w:customStyle="1">
    <w:name w:val="8fbbc9574f1126d0e623268c383f13bbs1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forms.office.com/r/JW95RjLrwC" TargetMode="External"/><Relationship Id="rId7" Type="http://schemas.openxmlformats.org/officeDocument/2006/relationships/hyperlink" Target="mailto:zolotoykluchik@dtdimvouo.mskobr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haracters>11798</Characters>
  <CharactersWithSpaces>13840</CharactersWithSpaces>
  <Company/>
  <DocSecurity>0</DocSecurity>
  <HyperlinksChanged>false</HyperlinksChanged>
  <Lines>98</Lines>
  <LinksUpToDate>false</LinksUpToDate>
  <Pages>4</Pages>
  <Paragraphs>27</Paragraphs>
  <ScaleCrop>false</ScaleCrop>
  <SharedDoc>false</SharedDoc>
  <Template>Normal</Template>
  <TotalTime>98</TotalTime>
  <Words>2069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155</cp:revision>
  <dcterms:created xsi:type="dcterms:W3CDTF">2023-10-09T15:24:00Z</dcterms:created>
  <dcterms:modified xsi:type="dcterms:W3CDTF">2023-10-12T14:47:00Z</dcterms:modified>
</cp:coreProperties>
</file>